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8B" w:rsidRPr="00F66516" w:rsidRDefault="003C6F8B" w:rsidP="003C6F8B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</w:pPr>
    </w:p>
    <w:p w:rsidR="003C6F8B" w:rsidRPr="00F66516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</w:pP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Сообщение о проведении годового </w:t>
      </w: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о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бщего собрания акционеров </w:t>
      </w:r>
    </w:p>
    <w:p w:rsidR="003C6F8B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А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кционерного общества «</w:t>
      </w:r>
      <w:r w:rsidRPr="00F66516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завод»</w:t>
      </w:r>
      <w:r w:rsidRPr="00F66516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 xml:space="preserve"> </w:t>
      </w:r>
    </w:p>
    <w:p w:rsidR="003C6F8B" w:rsidRPr="00F66516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F66516">
        <w:rPr>
          <w:rFonts w:ascii="Times New Roman" w:hAnsi="Times New Roman" w:cs="Times New Roman"/>
          <w:color w:val="000000"/>
          <w:spacing w:val="-6"/>
          <w:sz w:val="22"/>
          <w:szCs w:val="22"/>
        </w:rPr>
        <w:t>(далее – Общество)</w:t>
      </w:r>
    </w:p>
    <w:p w:rsidR="003C6F8B" w:rsidRPr="00F66516" w:rsidRDefault="003C6F8B" w:rsidP="003C6F8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C6F8B" w:rsidRPr="00581F00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А</w:t>
      </w:r>
      <w:r w:rsidRPr="00F66516">
        <w:rPr>
          <w:rFonts w:ascii="Times New Roman" w:hAnsi="Times New Roman" w:cs="Times New Roman"/>
          <w:color w:val="000000"/>
          <w:spacing w:val="-3"/>
          <w:sz w:val="22"/>
          <w:szCs w:val="22"/>
        </w:rPr>
        <w:t>кционерное общество «</w:t>
      </w:r>
      <w:r w:rsidRPr="00581F00">
        <w:rPr>
          <w:rFonts w:ascii="Times New Roman" w:hAnsi="Times New Roman" w:cs="Times New Roman"/>
          <w:sz w:val="22"/>
          <w:szCs w:val="22"/>
        </w:rPr>
        <w:t>Императорский фарфоровый завод» (</w:t>
      </w:r>
      <w:r w:rsidRPr="00581F00">
        <w:rPr>
          <w:rFonts w:ascii="Times New Roman" w:hAnsi="Times New Roman" w:cs="Times New Roman"/>
          <w:color w:val="000000"/>
          <w:spacing w:val="-3"/>
          <w:sz w:val="22"/>
          <w:szCs w:val="22"/>
        </w:rPr>
        <w:t>место нахождения: Российская Федерация</w:t>
      </w:r>
      <w:r w:rsidRPr="00581F00">
        <w:rPr>
          <w:rFonts w:ascii="Times New Roman" w:hAnsi="Times New Roman" w:cs="Times New Roman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92171, г"/>
        </w:smartTagPr>
        <w:r w:rsidRPr="00581F00">
          <w:rPr>
            <w:rFonts w:ascii="Times New Roman" w:hAnsi="Times New Roman" w:cs="Times New Roman"/>
            <w:sz w:val="22"/>
            <w:szCs w:val="22"/>
          </w:rPr>
          <w:t>192171, г</w:t>
        </w:r>
      </w:smartTag>
      <w:r w:rsidRPr="00581F00">
        <w:rPr>
          <w:rFonts w:ascii="Times New Roman" w:hAnsi="Times New Roman" w:cs="Times New Roman"/>
          <w:sz w:val="22"/>
          <w:szCs w:val="22"/>
        </w:rPr>
        <w:t xml:space="preserve">. Санкт-Петербург, пр. </w:t>
      </w:r>
      <w:proofErr w:type="spellStart"/>
      <w:r w:rsidRPr="00581F00">
        <w:rPr>
          <w:rFonts w:ascii="Times New Roman" w:hAnsi="Times New Roman" w:cs="Times New Roman"/>
          <w:sz w:val="22"/>
          <w:szCs w:val="22"/>
        </w:rPr>
        <w:t>Обуховской</w:t>
      </w:r>
      <w:proofErr w:type="spellEnd"/>
      <w:r w:rsidRPr="00581F00">
        <w:rPr>
          <w:rFonts w:ascii="Times New Roman" w:hAnsi="Times New Roman" w:cs="Times New Roman"/>
          <w:sz w:val="22"/>
          <w:szCs w:val="22"/>
        </w:rPr>
        <w:t xml:space="preserve"> обороны, д. 151) </w:t>
      </w:r>
      <w:r w:rsidRPr="00581F00">
        <w:rPr>
          <w:rFonts w:ascii="Times New Roman" w:hAnsi="Times New Roman" w:cs="Times New Roman"/>
          <w:color w:val="000000"/>
          <w:spacing w:val="-2"/>
          <w:sz w:val="22"/>
          <w:szCs w:val="22"/>
        </w:rPr>
        <w:t>сообщает о проведении годового общего собрания акционеров (далее - собрание).</w:t>
      </w:r>
    </w:p>
    <w:p w:rsidR="003C6F8B" w:rsidRPr="00581F00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1F00"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Форма проведения собрания</w:t>
      </w:r>
      <w:r w:rsidRPr="00581F00">
        <w:rPr>
          <w:rFonts w:ascii="Times New Roman" w:hAnsi="Times New Roman" w:cs="Times New Roman"/>
          <w:color w:val="000000"/>
          <w:sz w:val="22"/>
          <w:szCs w:val="22"/>
        </w:rPr>
        <w:t>: заочное голосование.</w:t>
      </w:r>
    </w:p>
    <w:p w:rsidR="003C6F8B" w:rsidRPr="00581F00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581F00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Дата окончания приема бюллетеней для голосования: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23</w:t>
      </w:r>
      <w:r w:rsidRPr="00581F0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мая 202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2</w:t>
      </w:r>
      <w:r w:rsidRPr="00581F0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года.</w:t>
      </w:r>
    </w:p>
    <w:p w:rsidR="003C6F8B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1F00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 w:rsidRPr="00581F00">
        <w:rPr>
          <w:rFonts w:ascii="Times New Roman" w:hAnsi="Times New Roman" w:cs="Times New Roman"/>
          <w:sz w:val="22"/>
          <w:szCs w:val="22"/>
        </w:rPr>
        <w:t xml:space="preserve">1192171, Санкт-Петербург, пр. </w:t>
      </w:r>
      <w:proofErr w:type="spellStart"/>
      <w:r w:rsidRPr="00581F00">
        <w:rPr>
          <w:rFonts w:ascii="Times New Roman" w:hAnsi="Times New Roman" w:cs="Times New Roman"/>
          <w:sz w:val="22"/>
          <w:szCs w:val="22"/>
        </w:rPr>
        <w:t>Обуховской</w:t>
      </w:r>
      <w:proofErr w:type="spellEnd"/>
      <w:r w:rsidRPr="00581F00">
        <w:rPr>
          <w:rFonts w:ascii="Times New Roman" w:hAnsi="Times New Roman" w:cs="Times New Roman"/>
          <w:sz w:val="22"/>
          <w:szCs w:val="22"/>
        </w:rPr>
        <w:t xml:space="preserve"> обороны, </w:t>
      </w:r>
      <w:proofErr w:type="spellStart"/>
      <w:r w:rsidRPr="00581F00">
        <w:rPr>
          <w:rFonts w:ascii="Times New Roman" w:hAnsi="Times New Roman" w:cs="Times New Roman"/>
          <w:sz w:val="22"/>
          <w:szCs w:val="22"/>
        </w:rPr>
        <w:t>д.151</w:t>
      </w:r>
      <w:proofErr w:type="spellEnd"/>
      <w:r w:rsidRPr="00581F00">
        <w:rPr>
          <w:rFonts w:ascii="Times New Roman" w:hAnsi="Times New Roman" w:cs="Times New Roman"/>
          <w:sz w:val="22"/>
          <w:szCs w:val="22"/>
        </w:rPr>
        <w:t>.</w:t>
      </w:r>
    </w:p>
    <w:p w:rsidR="003C6F8B" w:rsidRPr="00545626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bookmarkStart w:id="0" w:name="_GoBack"/>
      <w:bookmarkEnd w:id="0"/>
      <w:r w:rsidRPr="00581F00">
        <w:rPr>
          <w:rFonts w:ascii="Times New Roman" w:hAnsi="Times New Roman" w:cs="Times New Roman"/>
          <w:b/>
          <w:sz w:val="22"/>
          <w:szCs w:val="22"/>
        </w:rPr>
        <w:t xml:space="preserve">Дата, на которую определяются (фиксируются) лица, имеющие право на участие в собрании акционеров: </w:t>
      </w:r>
      <w:r w:rsidRPr="000B5750">
        <w:rPr>
          <w:rFonts w:ascii="Times New Roman" w:hAnsi="Times New Roman" w:cs="Times New Roman"/>
          <w:bCs/>
          <w:color w:val="000000"/>
          <w:spacing w:val="1"/>
          <w:sz w:val="22"/>
          <w:szCs w:val="22"/>
        </w:rPr>
        <w:t>28</w:t>
      </w:r>
      <w:r w:rsidRPr="00581F00">
        <w:rPr>
          <w:rFonts w:ascii="Times New Roman" w:hAnsi="Times New Roman" w:cs="Times New Roman"/>
          <w:bCs/>
          <w:color w:val="000000"/>
          <w:spacing w:val="1"/>
          <w:sz w:val="22"/>
          <w:szCs w:val="22"/>
        </w:rPr>
        <w:t xml:space="preserve"> апреля 202</w:t>
      </w:r>
      <w:r>
        <w:rPr>
          <w:rFonts w:ascii="Times New Roman" w:hAnsi="Times New Roman" w:cs="Times New Roman"/>
          <w:bCs/>
          <w:color w:val="000000"/>
          <w:spacing w:val="1"/>
          <w:sz w:val="22"/>
          <w:szCs w:val="22"/>
        </w:rPr>
        <w:t>2</w:t>
      </w:r>
      <w:r w:rsidRPr="00581F0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года.</w:t>
      </w:r>
    </w:p>
    <w:p w:rsidR="003C6F8B" w:rsidRPr="009958B1" w:rsidRDefault="003C6F8B" w:rsidP="003C6F8B">
      <w:pPr>
        <w:widowControl/>
        <w:adjustRightInd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45626">
        <w:rPr>
          <w:rFonts w:ascii="Times New Roman" w:hAnsi="Times New Roman" w:cs="Times New Roman"/>
          <w:b/>
          <w:sz w:val="22"/>
          <w:szCs w:val="22"/>
        </w:rPr>
        <w:t>Категории (типы) акций, владельцы которых имеют право голоса по всем вопросам повестки дня собрания:</w:t>
      </w:r>
      <w:r w:rsidRPr="00545626">
        <w:rPr>
          <w:rFonts w:ascii="Times New Roman" w:hAnsi="Times New Roman" w:cs="Times New Roman"/>
          <w:sz w:val="22"/>
          <w:szCs w:val="22"/>
        </w:rPr>
        <w:t xml:space="preserve"> обыкновенные именные бездокументарные.</w:t>
      </w:r>
    </w:p>
    <w:p w:rsidR="003C6F8B" w:rsidRPr="00F66516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  <w:r w:rsidRPr="00F66516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Повестка дня </w:t>
      </w:r>
      <w:r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о</w:t>
      </w:r>
      <w:r w:rsidRPr="00F66516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>бщего собрания акционеров:</w:t>
      </w:r>
    </w:p>
    <w:p w:rsidR="003C6F8B" w:rsidRPr="00E37453" w:rsidRDefault="003C6F8B" w:rsidP="003C6F8B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37453">
        <w:rPr>
          <w:rFonts w:ascii="Times New Roman" w:hAnsi="Times New Roman" w:cs="Times New Roman"/>
          <w:sz w:val="22"/>
          <w:szCs w:val="22"/>
        </w:rPr>
        <w:t>Утверждение годового отчета, годовой бухгалтерской (финансовой) отчетности Общества</w:t>
      </w:r>
    </w:p>
    <w:p w:rsidR="003C6F8B" w:rsidRPr="00E37453" w:rsidRDefault="003C6F8B" w:rsidP="003C6F8B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37453">
        <w:rPr>
          <w:rFonts w:ascii="Times New Roman" w:hAnsi="Times New Roman" w:cs="Times New Roman"/>
          <w:sz w:val="22"/>
          <w:szCs w:val="22"/>
        </w:rPr>
        <w:t>Распределение прибыли и убытков Общества, выплата (объявление) дивидендов по результатам отчетного года</w:t>
      </w:r>
    </w:p>
    <w:p w:rsidR="003C6F8B" w:rsidRPr="00E37453" w:rsidRDefault="003C6F8B" w:rsidP="003C6F8B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37453">
        <w:rPr>
          <w:rFonts w:ascii="Times New Roman" w:hAnsi="Times New Roman" w:cs="Times New Roman"/>
          <w:sz w:val="22"/>
          <w:szCs w:val="22"/>
        </w:rPr>
        <w:t>Определение количественного состава Совета директоров Общества</w:t>
      </w:r>
    </w:p>
    <w:p w:rsidR="003C6F8B" w:rsidRPr="00E37453" w:rsidRDefault="003C6F8B" w:rsidP="003C6F8B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37453">
        <w:rPr>
          <w:rFonts w:ascii="Times New Roman" w:hAnsi="Times New Roman" w:cs="Times New Roman"/>
          <w:sz w:val="22"/>
          <w:szCs w:val="22"/>
        </w:rPr>
        <w:t>Избрание членов Совета директоров Общества</w:t>
      </w:r>
    </w:p>
    <w:p w:rsidR="003C6F8B" w:rsidRPr="00E37453" w:rsidRDefault="003C6F8B" w:rsidP="003C6F8B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37453">
        <w:rPr>
          <w:rFonts w:ascii="Times New Roman" w:hAnsi="Times New Roman" w:cs="Times New Roman"/>
          <w:sz w:val="22"/>
          <w:szCs w:val="22"/>
        </w:rPr>
        <w:t>Избрание членов Ревизионной комиссии Общества</w:t>
      </w:r>
    </w:p>
    <w:p w:rsidR="003C6F8B" w:rsidRDefault="003C6F8B" w:rsidP="003C6F8B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</w:pPr>
      <w:r w:rsidRPr="00E37453">
        <w:rPr>
          <w:rFonts w:ascii="Times New Roman" w:hAnsi="Times New Roman" w:cs="Times New Roman"/>
          <w:sz w:val="22"/>
          <w:szCs w:val="22"/>
        </w:rPr>
        <w:t>Утверждение аудитора Общества</w:t>
      </w:r>
    </w:p>
    <w:p w:rsidR="003C6F8B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</w:pPr>
    </w:p>
    <w:p w:rsidR="003C6F8B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6516"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</w:rPr>
        <w:t xml:space="preserve">Порядок ознакомления с информацией (материалами), подлежащей предоставлению при подготовке к </w:t>
      </w:r>
      <w:r w:rsidRPr="00F665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проведению годового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общего собрания акционеров: </w:t>
      </w:r>
    </w:p>
    <w:p w:rsidR="003C6F8B" w:rsidRPr="004346C8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346C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Информация (материалы) предоставляется для ознакомления лицам, имеющим право на участие в годовом Общем собрании акционеров Общества, </w:t>
      </w:r>
      <w:r w:rsidRPr="004346C8">
        <w:rPr>
          <w:rFonts w:ascii="Times New Roman" w:hAnsi="Times New Roman" w:cs="Times New Roman"/>
          <w:color w:val="000000"/>
          <w:sz w:val="22"/>
          <w:szCs w:val="22"/>
        </w:rPr>
        <w:t xml:space="preserve">в течение 20 (двадцати) дней до даты проведения собрания </w:t>
      </w:r>
      <w:r w:rsidRPr="004346C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 до даты окончания приема заполненных бюллетеней для голосования по рабочим дням с 9 часов 00 минут до 18 часов 00 минут по следующему адресу: Санкт-Петербург, пр. </w:t>
      </w:r>
      <w:proofErr w:type="spellStart"/>
      <w:r w:rsidRPr="004346C8">
        <w:rPr>
          <w:rFonts w:ascii="Times New Roman" w:hAnsi="Times New Roman" w:cs="Times New Roman"/>
          <w:bCs/>
          <w:color w:val="000000"/>
          <w:sz w:val="22"/>
          <w:szCs w:val="22"/>
        </w:rPr>
        <w:t>Обуховской</w:t>
      </w:r>
      <w:proofErr w:type="spellEnd"/>
      <w:r w:rsidRPr="004346C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обороны, дом 151, приемная Генерального директора.</w:t>
      </w:r>
    </w:p>
    <w:p w:rsidR="003C6F8B" w:rsidRPr="00CB5A64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Лицо, имеющее право на участие в общем собрании акционеров, может принять участие в голосовании, прислав по почте заполненный им самим либо его уполномоченным представителем бюллетень по адресу: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37453">
        <w:rPr>
          <w:rFonts w:ascii="Times New Roman" w:hAnsi="Times New Roman" w:cs="Times New Roman"/>
          <w:sz w:val="22"/>
          <w:szCs w:val="22"/>
        </w:rPr>
        <w:t xml:space="preserve">192171, Санкт-Петербург, пр. </w:t>
      </w:r>
      <w:proofErr w:type="spellStart"/>
      <w:r w:rsidRPr="00E37453">
        <w:rPr>
          <w:rFonts w:ascii="Times New Roman" w:hAnsi="Times New Roman" w:cs="Times New Roman"/>
          <w:sz w:val="22"/>
          <w:szCs w:val="22"/>
        </w:rPr>
        <w:t>Обуховской</w:t>
      </w:r>
      <w:proofErr w:type="spellEnd"/>
      <w:r w:rsidRPr="00E37453">
        <w:rPr>
          <w:rFonts w:ascii="Times New Roman" w:hAnsi="Times New Roman" w:cs="Times New Roman"/>
          <w:sz w:val="22"/>
          <w:szCs w:val="22"/>
        </w:rPr>
        <w:t xml:space="preserve"> обороны, </w:t>
      </w:r>
      <w:proofErr w:type="spellStart"/>
      <w:r w:rsidRPr="00E37453">
        <w:rPr>
          <w:rFonts w:ascii="Times New Roman" w:hAnsi="Times New Roman" w:cs="Times New Roman"/>
          <w:sz w:val="22"/>
          <w:szCs w:val="22"/>
        </w:rPr>
        <w:t>д.151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C6F8B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В случае подписания бюллетеня уполномоченным представителем, к бюллетеню должна быть приложена доверенность, оформленная в соответствии с требованиями пунктов 3 и 4 статья 185.1 Гражданского кодекса РФ, или удостоверенная нотариально, содержащая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– наименование, сведения о месте нахождения), либо иной документ, подтверждающий полномочия представителя действовать от имени представляемого акционера на основании указаний федеральных законов или актов уполномоченных на то государственных органов или органов местного самоуправления.</w:t>
      </w:r>
    </w:p>
    <w:p w:rsidR="003C6F8B" w:rsidRPr="00CB5A64" w:rsidRDefault="003C6F8B" w:rsidP="003C6F8B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Принявшими участие в Общем собрании акционеров считаются акционеры, бюллетени которых получены до даты окончания приема бюллетеней для голосования на собрании.</w:t>
      </w:r>
    </w:p>
    <w:p w:rsidR="003C6F8B" w:rsidRPr="00F66516" w:rsidRDefault="003C6F8B" w:rsidP="003C6F8B">
      <w:pPr>
        <w:shd w:val="clear" w:color="auto" w:fill="FFFFFF"/>
        <w:ind w:left="14" w:firstLine="695"/>
        <w:contextualSpacing/>
        <w:rPr>
          <w:rFonts w:ascii="Times New Roman" w:hAnsi="Times New Roman" w:cs="Times New Roman"/>
          <w:sz w:val="22"/>
          <w:szCs w:val="22"/>
        </w:rPr>
      </w:pPr>
      <w:r w:rsidRPr="00F66516">
        <w:rPr>
          <w:rFonts w:ascii="Times New Roman" w:hAnsi="Times New Roman" w:cs="Times New Roman"/>
          <w:color w:val="000000"/>
          <w:sz w:val="22"/>
          <w:szCs w:val="22"/>
        </w:rPr>
        <w:t>Телефон для справок: (812) 326-17-4</w:t>
      </w:r>
      <w:r>
        <w:rPr>
          <w:rFonts w:ascii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F13EC" w:rsidRDefault="008F13EC"/>
    <w:sectPr w:rsidR="008F13EC" w:rsidSect="003C6F8B">
      <w:pgSz w:w="11909" w:h="16834"/>
      <w:pgMar w:top="567" w:right="829" w:bottom="426" w:left="17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633"/>
    <w:multiLevelType w:val="hybridMultilevel"/>
    <w:tmpl w:val="2F263C14"/>
    <w:lvl w:ilvl="0" w:tplc="B10A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1697"/>
    <w:multiLevelType w:val="hybridMultilevel"/>
    <w:tmpl w:val="1FF099AC"/>
    <w:lvl w:ilvl="0" w:tplc="08F4E4DA">
      <w:start w:val="1"/>
      <w:numFmt w:val="decimal"/>
      <w:lvlText w:val="%1)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8B"/>
    <w:rsid w:val="00220836"/>
    <w:rsid w:val="003C6F8B"/>
    <w:rsid w:val="00435919"/>
    <w:rsid w:val="008F13EC"/>
    <w:rsid w:val="00B36EA0"/>
    <w:rsid w:val="00D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360DD-4509-4B8F-843A-699CA2C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К. Харченко</dc:creator>
  <cp:keywords/>
  <dc:description/>
  <cp:lastModifiedBy>Виктория К. Харченко</cp:lastModifiedBy>
  <cp:revision>2</cp:revision>
  <dcterms:created xsi:type="dcterms:W3CDTF">2022-04-15T13:04:00Z</dcterms:created>
  <dcterms:modified xsi:type="dcterms:W3CDTF">2022-04-15T13:04:00Z</dcterms:modified>
</cp:coreProperties>
</file>